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D8A55C" w14:textId="77777777" w:rsidR="00B47AB4" w:rsidRDefault="00A61D04">
      <w:pPr>
        <w:jc w:val="center"/>
      </w:pPr>
      <w:r>
        <w:rPr>
          <w:rFonts w:ascii="Arvo" w:eastAsia="Arvo" w:hAnsi="Arvo" w:cs="Arvo"/>
          <w:b/>
          <w:sz w:val="28"/>
          <w:szCs w:val="28"/>
        </w:rPr>
        <w:t>Cailloux Theatre Specs</w:t>
      </w:r>
    </w:p>
    <w:p w14:paraId="514C899F" w14:textId="77777777" w:rsidR="00B47AB4" w:rsidRDefault="00B47AB4"/>
    <w:p w14:paraId="00487261" w14:textId="77777777" w:rsidR="00B47AB4" w:rsidRDefault="00A61D04">
      <w:r>
        <w:rPr>
          <w:b/>
          <w:sz w:val="24"/>
          <w:szCs w:val="24"/>
        </w:rPr>
        <w:t>Stage</w:t>
      </w:r>
    </w:p>
    <w:p w14:paraId="7658B001" w14:textId="77777777" w:rsidR="00B47AB4" w:rsidRDefault="00A61D04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See Stage Plot document for dimensions and layout</w:t>
      </w:r>
    </w:p>
    <w:p w14:paraId="4364FC1E" w14:textId="6D910543" w:rsidR="00B47AB4" w:rsidRDefault="00A61D04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  <w:highlight w:val="white"/>
        </w:rPr>
        <w:t>Stage dimensions are roughly 40’ by 2</w:t>
      </w:r>
      <w:r w:rsidR="005C5D68">
        <w:rPr>
          <w:sz w:val="20"/>
          <w:szCs w:val="20"/>
          <w:highlight w:val="white"/>
        </w:rPr>
        <w:t>4</w:t>
      </w:r>
      <w:r>
        <w:rPr>
          <w:sz w:val="20"/>
          <w:szCs w:val="20"/>
          <w:highlight w:val="white"/>
        </w:rPr>
        <w:t>’ – see the stage diagram.</w:t>
      </w:r>
    </w:p>
    <w:p w14:paraId="1428E664" w14:textId="77777777" w:rsidR="00B47AB4" w:rsidRDefault="00A61D04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  <w:highlight w:val="white"/>
        </w:rPr>
        <w:t>The pit IS covered, and will not be uncovered.  The apron (the pit cover) becomes the playing area, with the Mid-Stage Traveler providing the backdrop, and the Grand Drape effectively falling in the middle of the playing space.  This requires that all set-up/strike happens WITHOUT a closed curtain.</w:t>
      </w:r>
    </w:p>
    <w:p w14:paraId="001B357E" w14:textId="77777777" w:rsidR="00B47AB4" w:rsidRDefault="00A61D04">
      <w:pPr>
        <w:numPr>
          <w:ilvl w:val="0"/>
          <w:numId w:val="3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The </w:t>
      </w:r>
      <w:r w:rsidR="00630BDA">
        <w:rPr>
          <w:sz w:val="20"/>
          <w:szCs w:val="20"/>
          <w:highlight w:val="white"/>
        </w:rPr>
        <w:t xml:space="preserve">lighting </w:t>
      </w:r>
      <w:r>
        <w:rPr>
          <w:sz w:val="20"/>
          <w:szCs w:val="20"/>
          <w:highlight w:val="white"/>
        </w:rPr>
        <w:t>areas are described in the attached diagram</w:t>
      </w:r>
      <w:r w:rsidR="00630BDA">
        <w:rPr>
          <w:sz w:val="20"/>
          <w:szCs w:val="20"/>
          <w:highlight w:val="white"/>
        </w:rPr>
        <w:t xml:space="preserve"> (1-10)</w:t>
      </w:r>
    </w:p>
    <w:p w14:paraId="2EDFC7DD" w14:textId="77777777" w:rsidR="00B47AB4" w:rsidRDefault="00A61D04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Cyc not allowed for competition</w:t>
      </w:r>
    </w:p>
    <w:p w14:paraId="5A033FC1" w14:textId="77777777" w:rsidR="00B47AB4" w:rsidRDefault="00A61D04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We offer the standard unit set for OAP</w:t>
      </w:r>
    </w:p>
    <w:p w14:paraId="49B1A881" w14:textId="77777777" w:rsidR="00B47AB4" w:rsidRDefault="00A61D04">
      <w:pPr>
        <w:numPr>
          <w:ilvl w:val="0"/>
          <w:numId w:val="3"/>
        </w:numPr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See attached Cailloux Theatre Tech Packet for more information</w:t>
      </w:r>
    </w:p>
    <w:p w14:paraId="3F9A2B17" w14:textId="77777777" w:rsidR="00B47AB4" w:rsidRDefault="00B47AB4"/>
    <w:p w14:paraId="1873DD1C" w14:textId="77777777" w:rsidR="00B47AB4" w:rsidRDefault="00A61D04">
      <w:r>
        <w:rPr>
          <w:b/>
          <w:sz w:val="24"/>
          <w:szCs w:val="24"/>
        </w:rPr>
        <w:t>Lighting</w:t>
      </w:r>
    </w:p>
    <w:p w14:paraId="2FF64727" w14:textId="77777777" w:rsidR="002D6A8A" w:rsidRDefault="00A61D04" w:rsidP="002D6A8A">
      <w:pPr>
        <w:numPr>
          <w:ilvl w:val="0"/>
          <w:numId w:val="1"/>
        </w:numPr>
        <w:shd w:val="clear" w:color="auto" w:fill="FFFFFF"/>
        <w:spacing w:before="100" w:beforeAutospacing="1" w:after="375" w:line="375" w:lineRule="atLeast"/>
        <w:ind w:hanging="360"/>
        <w:contextualSpacing/>
      </w:pPr>
      <w:r w:rsidRPr="002D6A8A">
        <w:rPr>
          <w:sz w:val="20"/>
          <w:szCs w:val="20"/>
          <w:highlight w:val="white"/>
        </w:rPr>
        <w:t>The light board is a</w:t>
      </w:r>
      <w:r w:rsidR="002D6A8A" w:rsidRPr="002D6A8A">
        <w:rPr>
          <w:sz w:val="20"/>
          <w:szCs w:val="20"/>
          <w:highlight w:val="white"/>
        </w:rPr>
        <w:t xml:space="preserve"> ETC Ion XE20</w:t>
      </w:r>
    </w:p>
    <w:p w14:paraId="16145DB1" w14:textId="77777777" w:rsidR="00B47AB4" w:rsidRPr="002D6A8A" w:rsidRDefault="00A61D04" w:rsidP="002D6A8A">
      <w:pPr>
        <w:numPr>
          <w:ilvl w:val="0"/>
          <w:numId w:val="1"/>
        </w:numPr>
        <w:shd w:val="clear" w:color="auto" w:fill="FFFFFF"/>
        <w:spacing w:before="100" w:beforeAutospacing="1" w:after="375" w:line="375" w:lineRule="atLeast"/>
        <w:ind w:hanging="360"/>
        <w:contextualSpacing/>
      </w:pPr>
      <w:r w:rsidRPr="002D6A8A">
        <w:rPr>
          <w:sz w:val="20"/>
          <w:szCs w:val="20"/>
          <w:highlight w:val="white"/>
        </w:rPr>
        <w:t>The standard plot includes Red, Blue and Amber Washes, plus backlight in four colors.</w:t>
      </w:r>
    </w:p>
    <w:p w14:paraId="0BBA4727" w14:textId="77777777" w:rsidR="00B47AB4" w:rsidRPr="00A61D04" w:rsidRDefault="00A61D04" w:rsidP="00A61D04">
      <w:pPr>
        <w:numPr>
          <w:ilvl w:val="0"/>
          <w:numId w:val="1"/>
        </w:numPr>
        <w:ind w:hanging="360"/>
        <w:contextualSpacing/>
        <w:rPr>
          <w:sz w:val="20"/>
          <w:szCs w:val="20"/>
          <w:highlight w:val="white"/>
        </w:rPr>
      </w:pPr>
      <w:r w:rsidRPr="00A61D04">
        <w:rPr>
          <w:sz w:val="20"/>
          <w:szCs w:val="20"/>
          <w:highlight w:val="white"/>
        </w:rPr>
        <w:t xml:space="preserve">There are </w:t>
      </w:r>
      <w:r w:rsidR="002D6A8A">
        <w:rPr>
          <w:sz w:val="20"/>
          <w:szCs w:val="20"/>
          <w:highlight w:val="white"/>
        </w:rPr>
        <w:t xml:space="preserve">40 sub masters available. </w:t>
      </w:r>
      <w:r w:rsidRPr="00A61D04">
        <w:rPr>
          <w:sz w:val="20"/>
          <w:szCs w:val="20"/>
          <w:highlight w:val="white"/>
        </w:rPr>
        <w:t xml:space="preserve"> It is possible to create a show in advance using the consoles offline editor. You may bring the show on a </w:t>
      </w:r>
      <w:proofErr w:type="spellStart"/>
      <w:r w:rsidRPr="00A61D04">
        <w:rPr>
          <w:sz w:val="20"/>
          <w:szCs w:val="20"/>
          <w:highlight w:val="white"/>
        </w:rPr>
        <w:t>flashdrive</w:t>
      </w:r>
      <w:proofErr w:type="spellEnd"/>
      <w:r w:rsidRPr="00A61D04">
        <w:rPr>
          <w:sz w:val="20"/>
          <w:szCs w:val="20"/>
          <w:highlight w:val="white"/>
        </w:rPr>
        <w:t xml:space="preserve"> or email to </w:t>
      </w:r>
      <w:hyperlink r:id="rId5">
        <w:r w:rsidRPr="00A61D04">
          <w:rPr>
            <w:color w:val="1155CC"/>
            <w:sz w:val="20"/>
            <w:szCs w:val="20"/>
            <w:highlight w:val="white"/>
            <w:u w:val="single"/>
          </w:rPr>
          <w:t>nick@caillouxtheater.com</w:t>
        </w:r>
      </w:hyperlink>
      <w:r w:rsidRPr="00A61D04">
        <w:rPr>
          <w:sz w:val="20"/>
          <w:szCs w:val="20"/>
          <w:highlight w:val="white"/>
        </w:rPr>
        <w:t>. Please include school name, competition dates, name of show, etc...</w:t>
      </w:r>
    </w:p>
    <w:p w14:paraId="044847E3" w14:textId="77777777" w:rsidR="00B47AB4" w:rsidRDefault="00A61D04">
      <w:pPr>
        <w:numPr>
          <w:ilvl w:val="0"/>
          <w:numId w:val="1"/>
        </w:numPr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Specific instruments can be activated if you need color or back/front separated in a specific area</w:t>
      </w:r>
    </w:p>
    <w:p w14:paraId="63FA8317" w14:textId="77777777" w:rsidR="00B47AB4" w:rsidRDefault="00A61D04">
      <w:pPr>
        <w:numPr>
          <w:ilvl w:val="0"/>
          <w:numId w:val="1"/>
        </w:numPr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See attached Cailloux Theatre Tech Packet and Magic Sheet for more info</w:t>
      </w:r>
    </w:p>
    <w:p w14:paraId="1C83E8F7" w14:textId="77777777" w:rsidR="00B47AB4" w:rsidRDefault="00A61D04">
      <w:pPr>
        <w:numPr>
          <w:ilvl w:val="0"/>
          <w:numId w:val="1"/>
        </w:numPr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Offline Editor - </w:t>
      </w:r>
    </w:p>
    <w:p w14:paraId="0B8D1CE2" w14:textId="77777777" w:rsidR="00B47AB4" w:rsidRPr="002D6A8A" w:rsidRDefault="005C5D68">
      <w:pPr>
        <w:rPr>
          <w:color w:val="565656"/>
          <w:sz w:val="20"/>
          <w:szCs w:val="20"/>
        </w:rPr>
      </w:pPr>
      <w:hyperlink r:id="rId6" w:tgtFrame="_blank" w:history="1">
        <w:r w:rsidR="002D6A8A" w:rsidRPr="002D6A8A">
          <w:rPr>
            <w:rStyle w:val="Hyperlink"/>
            <w:color w:val="3E94C8"/>
            <w:sz w:val="20"/>
            <w:szCs w:val="20"/>
          </w:rPr>
          <w:t xml:space="preserve">Eos Family Console Software v2.7.4 (Consoles, RVIs, RPUs, </w:t>
        </w:r>
        <w:proofErr w:type="spellStart"/>
        <w:r w:rsidR="002D6A8A" w:rsidRPr="002D6A8A">
          <w:rPr>
            <w:rStyle w:val="Hyperlink"/>
            <w:color w:val="3E94C8"/>
            <w:sz w:val="20"/>
            <w:szCs w:val="20"/>
          </w:rPr>
          <w:t>ETCnomad</w:t>
        </w:r>
        <w:proofErr w:type="spellEnd"/>
        <w:r w:rsidR="002D6A8A" w:rsidRPr="002D6A8A">
          <w:rPr>
            <w:rStyle w:val="Hyperlink"/>
            <w:color w:val="3E94C8"/>
            <w:sz w:val="20"/>
            <w:szCs w:val="20"/>
          </w:rPr>
          <w:t xml:space="preserve"> Puck and </w:t>
        </w:r>
        <w:proofErr w:type="spellStart"/>
        <w:r w:rsidR="002D6A8A" w:rsidRPr="002D6A8A">
          <w:rPr>
            <w:rStyle w:val="Hyperlink"/>
            <w:color w:val="3E94C8"/>
            <w:sz w:val="20"/>
            <w:szCs w:val="20"/>
          </w:rPr>
          <w:t>ETCnomad</w:t>
        </w:r>
        <w:proofErr w:type="spellEnd"/>
        <w:r w:rsidR="002D6A8A" w:rsidRPr="002D6A8A">
          <w:rPr>
            <w:rStyle w:val="Hyperlink"/>
            <w:color w:val="3E94C8"/>
            <w:sz w:val="20"/>
            <w:szCs w:val="20"/>
          </w:rPr>
          <w:t>) for PC</w:t>
        </w:r>
      </w:hyperlink>
    </w:p>
    <w:p w14:paraId="3F99B2B7" w14:textId="77777777" w:rsidR="002D6A8A" w:rsidRDefault="002D6A8A"/>
    <w:p w14:paraId="0669DB32" w14:textId="77777777" w:rsidR="002D6A8A" w:rsidRPr="002D6A8A" w:rsidRDefault="00A61D04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>Sound</w:t>
      </w:r>
    </w:p>
    <w:p w14:paraId="260AAFEF" w14:textId="77777777" w:rsidR="00B47AB4" w:rsidRDefault="00A61D04">
      <w:pPr>
        <w:numPr>
          <w:ilvl w:val="0"/>
          <w:numId w:val="2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Sound playback – </w:t>
      </w:r>
      <w:r w:rsidR="00E500E6">
        <w:rPr>
          <w:sz w:val="20"/>
          <w:szCs w:val="20"/>
          <w:highlight w:val="white"/>
        </w:rPr>
        <w:t>A CD Player and Aux cable is provided</w:t>
      </w:r>
    </w:p>
    <w:p w14:paraId="030C2218" w14:textId="77777777" w:rsidR="002D6A8A" w:rsidRDefault="002D6A8A">
      <w:pPr>
        <w:numPr>
          <w:ilvl w:val="0"/>
          <w:numId w:val="2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You will need to provide your own computer</w:t>
      </w:r>
    </w:p>
    <w:p w14:paraId="0384A407" w14:textId="12B648F9" w:rsidR="00B47AB4" w:rsidRDefault="00A61D04">
      <w:pPr>
        <w:numPr>
          <w:ilvl w:val="0"/>
          <w:numId w:val="2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Sound is in the same location as the light board, </w:t>
      </w:r>
      <w:proofErr w:type="spellStart"/>
      <w:r>
        <w:rPr>
          <w:sz w:val="20"/>
          <w:szCs w:val="20"/>
          <w:highlight w:val="white"/>
        </w:rPr>
        <w:t>clearcom</w:t>
      </w:r>
      <w:proofErr w:type="spellEnd"/>
      <w:r w:rsidR="005C5D68">
        <w:rPr>
          <w:sz w:val="20"/>
          <w:szCs w:val="20"/>
          <w:highlight w:val="white"/>
        </w:rPr>
        <w:t xml:space="preserve"> wired</w:t>
      </w:r>
      <w:r>
        <w:rPr>
          <w:sz w:val="20"/>
          <w:szCs w:val="20"/>
          <w:highlight w:val="white"/>
        </w:rPr>
        <w:t xml:space="preserve"> headsets are available in the booth, follow spot, back stage (left and right)</w:t>
      </w:r>
      <w:bookmarkStart w:id="0" w:name="_GoBack"/>
      <w:bookmarkEnd w:id="0"/>
    </w:p>
    <w:p w14:paraId="12954197" w14:textId="77777777" w:rsidR="00B47AB4" w:rsidRDefault="00B47AB4"/>
    <w:sectPr w:rsidR="00B47A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v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F2A"/>
    <w:multiLevelType w:val="multilevel"/>
    <w:tmpl w:val="57DCE4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AAD07E2"/>
    <w:multiLevelType w:val="multilevel"/>
    <w:tmpl w:val="3C18D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0171465"/>
    <w:multiLevelType w:val="multilevel"/>
    <w:tmpl w:val="3A3EC9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B4"/>
    <w:rsid w:val="002D6A8A"/>
    <w:rsid w:val="004C4263"/>
    <w:rsid w:val="005C5D68"/>
    <w:rsid w:val="00630BDA"/>
    <w:rsid w:val="00A61D04"/>
    <w:rsid w:val="00B47AB4"/>
    <w:rsid w:val="00E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106"/>
  <w15:docId w15:val="{7FE882E8-AE7A-4F0D-ABBF-CE1BF8F9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2D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A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6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cconnect.com/WorkArea/DownloadAsset.aspx?id=10737495752" TargetMode="External"/><Relationship Id="rId5" Type="http://schemas.openxmlformats.org/officeDocument/2006/relationships/hyperlink" Target="mailto:nick@caillouxthe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</dc:creator>
  <cp:lastModifiedBy>Nicholas Boland</cp:lastModifiedBy>
  <cp:revision>6</cp:revision>
  <dcterms:created xsi:type="dcterms:W3CDTF">2018-08-22T15:51:00Z</dcterms:created>
  <dcterms:modified xsi:type="dcterms:W3CDTF">2019-10-23T15:44:00Z</dcterms:modified>
</cp:coreProperties>
</file>